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0400" w:rsidRDefault="002D75F8">
      <w:pPr>
        <w:rPr>
          <w:rFonts w:ascii="Georgia" w:hAnsi="Georgia"/>
          <w:b/>
          <w:sz w:val="24"/>
          <w:szCs w:val="24"/>
        </w:rPr>
      </w:pPr>
      <w:r>
        <w:rPr>
          <w:rFonts w:ascii="Georgia" w:hAnsi="Georgia"/>
          <w:b/>
          <w:sz w:val="24"/>
          <w:szCs w:val="24"/>
        </w:rPr>
        <w:t xml:space="preserve">Q: I </w:t>
      </w:r>
      <w:r w:rsidR="009F7784">
        <w:rPr>
          <w:rFonts w:ascii="Georgia" w:hAnsi="Georgia"/>
          <w:b/>
          <w:sz w:val="24"/>
          <w:szCs w:val="24"/>
        </w:rPr>
        <w:t xml:space="preserve">constructed and </w:t>
      </w:r>
      <w:r>
        <w:rPr>
          <w:rFonts w:ascii="Georgia" w:hAnsi="Georgia"/>
          <w:b/>
          <w:sz w:val="24"/>
          <w:szCs w:val="24"/>
        </w:rPr>
        <w:t>sold a home in 2016 and the</w:t>
      </w:r>
      <w:r w:rsidR="009F7784">
        <w:rPr>
          <w:rFonts w:ascii="Georgia" w:hAnsi="Georgia"/>
          <w:b/>
          <w:sz w:val="24"/>
          <w:szCs w:val="24"/>
        </w:rPr>
        <w:t xml:space="preserve"> buyer’s </w:t>
      </w:r>
      <w:r>
        <w:rPr>
          <w:rFonts w:ascii="Georgia" w:hAnsi="Georgia"/>
          <w:b/>
          <w:sz w:val="24"/>
          <w:szCs w:val="24"/>
        </w:rPr>
        <w:t>one-year warranty recently expired.</w:t>
      </w:r>
      <w:r w:rsidR="009F7784">
        <w:rPr>
          <w:rFonts w:ascii="Georgia" w:hAnsi="Georgia"/>
          <w:b/>
          <w:sz w:val="24"/>
          <w:szCs w:val="24"/>
        </w:rPr>
        <w:t xml:space="preserve">  I </w:t>
      </w:r>
      <w:r w:rsidR="005461F0">
        <w:rPr>
          <w:rFonts w:ascii="Georgia" w:hAnsi="Georgia"/>
          <w:b/>
          <w:sz w:val="24"/>
          <w:szCs w:val="24"/>
        </w:rPr>
        <w:t>have gone “above and beyond”</w:t>
      </w:r>
      <w:r w:rsidR="009F7784">
        <w:rPr>
          <w:rFonts w:ascii="Georgia" w:hAnsi="Georgia"/>
          <w:b/>
          <w:sz w:val="24"/>
          <w:szCs w:val="24"/>
        </w:rPr>
        <w:t xml:space="preserve"> to accommodate</w:t>
      </w:r>
      <w:r w:rsidR="00710400">
        <w:rPr>
          <w:rFonts w:ascii="Georgia" w:hAnsi="Georgia"/>
          <w:b/>
          <w:sz w:val="24"/>
          <w:szCs w:val="24"/>
        </w:rPr>
        <w:t xml:space="preserve"> all post-sale issues</w:t>
      </w:r>
      <w:r w:rsidR="009F7784">
        <w:rPr>
          <w:rFonts w:ascii="Georgia" w:hAnsi="Georgia"/>
          <w:b/>
          <w:sz w:val="24"/>
          <w:szCs w:val="24"/>
        </w:rPr>
        <w:t>, do</w:t>
      </w:r>
      <w:r w:rsidR="005461F0">
        <w:rPr>
          <w:rFonts w:ascii="Georgia" w:hAnsi="Georgia"/>
          <w:b/>
          <w:sz w:val="24"/>
          <w:szCs w:val="24"/>
        </w:rPr>
        <w:t xml:space="preserve">wn to </w:t>
      </w:r>
      <w:r w:rsidR="009F7784">
        <w:rPr>
          <w:rFonts w:ascii="Georgia" w:hAnsi="Georgia"/>
          <w:b/>
          <w:sz w:val="24"/>
          <w:szCs w:val="24"/>
        </w:rPr>
        <w:t>paint touch</w:t>
      </w:r>
      <w:r w:rsidR="001F1ADE">
        <w:rPr>
          <w:rFonts w:ascii="Georgia" w:hAnsi="Georgia"/>
          <w:b/>
          <w:sz w:val="24"/>
          <w:szCs w:val="24"/>
        </w:rPr>
        <w:t>-</w:t>
      </w:r>
      <w:bookmarkStart w:id="0" w:name="_GoBack"/>
      <w:bookmarkEnd w:id="0"/>
      <w:r w:rsidR="009F7784">
        <w:rPr>
          <w:rFonts w:ascii="Georgia" w:hAnsi="Georgia"/>
          <w:b/>
          <w:sz w:val="24"/>
          <w:szCs w:val="24"/>
        </w:rPr>
        <w:t>up and other</w:t>
      </w:r>
      <w:r w:rsidR="00710400">
        <w:rPr>
          <w:rFonts w:ascii="Georgia" w:hAnsi="Georgia"/>
          <w:b/>
          <w:sz w:val="24"/>
          <w:szCs w:val="24"/>
        </w:rPr>
        <w:t xml:space="preserve"> minor </w:t>
      </w:r>
      <w:r w:rsidR="009F7784">
        <w:rPr>
          <w:rFonts w:ascii="Georgia" w:hAnsi="Georgia"/>
          <w:b/>
          <w:sz w:val="24"/>
          <w:szCs w:val="24"/>
        </w:rPr>
        <w:t>items</w:t>
      </w:r>
      <w:r w:rsidR="005461F0">
        <w:rPr>
          <w:rFonts w:ascii="Georgia" w:hAnsi="Georgia"/>
          <w:b/>
          <w:sz w:val="24"/>
          <w:szCs w:val="24"/>
        </w:rPr>
        <w:t xml:space="preserve"> that appear in most projects</w:t>
      </w:r>
      <w:r w:rsidR="009F7784">
        <w:rPr>
          <w:rFonts w:ascii="Georgia" w:hAnsi="Georgia"/>
          <w:b/>
          <w:sz w:val="24"/>
          <w:szCs w:val="24"/>
        </w:rPr>
        <w:t>.</w:t>
      </w:r>
      <w:r w:rsidR="00710400">
        <w:rPr>
          <w:rFonts w:ascii="Georgia" w:hAnsi="Georgia"/>
          <w:b/>
          <w:sz w:val="24"/>
          <w:szCs w:val="24"/>
        </w:rPr>
        <w:t xml:space="preserve">  Despite my efforts, the buyer sued me for supposed construction defects.  Is there anything I can</w:t>
      </w:r>
      <w:r w:rsidR="00EA2BF5">
        <w:rPr>
          <w:rFonts w:ascii="Georgia" w:hAnsi="Georgia"/>
          <w:b/>
          <w:sz w:val="24"/>
          <w:szCs w:val="24"/>
        </w:rPr>
        <w:t xml:space="preserve"> do other than fight the lawsuit</w:t>
      </w:r>
      <w:r w:rsidR="00710400">
        <w:rPr>
          <w:rFonts w:ascii="Georgia" w:hAnsi="Georgia"/>
          <w:b/>
          <w:sz w:val="24"/>
          <w:szCs w:val="24"/>
        </w:rPr>
        <w:t xml:space="preserve"> in court?</w:t>
      </w:r>
    </w:p>
    <w:p w:rsidR="00E24601" w:rsidRDefault="005461F0">
      <w:p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A:  Yes,</w:t>
      </w:r>
      <w:r w:rsidR="00EA2BF5">
        <w:rPr>
          <w:rFonts w:ascii="Georgia" w:hAnsi="Georgia"/>
          <w:sz w:val="24"/>
          <w:szCs w:val="24"/>
        </w:rPr>
        <w:t xml:space="preserve"> </w:t>
      </w:r>
      <w:r w:rsidR="00300E97">
        <w:rPr>
          <w:rFonts w:ascii="Georgia" w:hAnsi="Georgia"/>
          <w:sz w:val="24"/>
          <w:szCs w:val="24"/>
        </w:rPr>
        <w:t>contractors in Georgia may take advantage of a law</w:t>
      </w:r>
      <w:r w:rsidR="00EA2BF5">
        <w:rPr>
          <w:rFonts w:ascii="Georgia" w:hAnsi="Georgia"/>
          <w:sz w:val="24"/>
          <w:szCs w:val="24"/>
        </w:rPr>
        <w:t xml:space="preserve"> known as the “</w:t>
      </w:r>
      <w:r w:rsidR="00300E97">
        <w:rPr>
          <w:rFonts w:ascii="Georgia" w:hAnsi="Georgia"/>
          <w:sz w:val="24"/>
          <w:szCs w:val="24"/>
        </w:rPr>
        <w:t xml:space="preserve">Georgia </w:t>
      </w:r>
      <w:r w:rsidR="00EA2BF5">
        <w:rPr>
          <w:rFonts w:ascii="Georgia" w:hAnsi="Georgia"/>
          <w:sz w:val="24"/>
          <w:szCs w:val="24"/>
        </w:rPr>
        <w:t>Right to Repair Act</w:t>
      </w:r>
      <w:r w:rsidR="00300E97">
        <w:rPr>
          <w:rFonts w:ascii="Georgia" w:hAnsi="Georgia"/>
          <w:sz w:val="24"/>
          <w:szCs w:val="24"/>
        </w:rPr>
        <w:t>.</w:t>
      </w:r>
      <w:r w:rsidR="00EA2BF5">
        <w:rPr>
          <w:rFonts w:ascii="Georgia" w:hAnsi="Georgia"/>
          <w:sz w:val="24"/>
          <w:szCs w:val="24"/>
        </w:rPr>
        <w:t>”</w:t>
      </w:r>
      <w:r w:rsidR="00300E97">
        <w:rPr>
          <w:rFonts w:ascii="Georgia" w:hAnsi="Georgia"/>
          <w:sz w:val="24"/>
          <w:szCs w:val="24"/>
        </w:rPr>
        <w:t xml:space="preserve">  This law imposes</w:t>
      </w:r>
      <w:r w:rsidR="00EA2BF5">
        <w:rPr>
          <w:rFonts w:ascii="Georgia" w:hAnsi="Georgia"/>
          <w:sz w:val="24"/>
          <w:szCs w:val="24"/>
        </w:rPr>
        <w:t xml:space="preserve"> </w:t>
      </w:r>
      <w:r w:rsidR="00300E97">
        <w:rPr>
          <w:rFonts w:ascii="Georgia" w:hAnsi="Georgia"/>
          <w:sz w:val="24"/>
          <w:szCs w:val="24"/>
        </w:rPr>
        <w:t xml:space="preserve">a </w:t>
      </w:r>
      <w:r w:rsidR="00EA2BF5">
        <w:rPr>
          <w:rFonts w:ascii="Georgia" w:hAnsi="Georgia"/>
          <w:sz w:val="24"/>
          <w:szCs w:val="24"/>
        </w:rPr>
        <w:t>specific procedure</w:t>
      </w:r>
      <w:r w:rsidR="00300E97">
        <w:rPr>
          <w:rFonts w:ascii="Georgia" w:hAnsi="Georgia"/>
          <w:sz w:val="24"/>
          <w:szCs w:val="24"/>
        </w:rPr>
        <w:t xml:space="preserve"> upon homeowner</w:t>
      </w:r>
      <w:r w:rsidR="00444E70">
        <w:rPr>
          <w:rFonts w:ascii="Georgia" w:hAnsi="Georgia"/>
          <w:sz w:val="24"/>
          <w:szCs w:val="24"/>
        </w:rPr>
        <w:t>s who intend</w:t>
      </w:r>
      <w:r w:rsidR="00300E97">
        <w:rPr>
          <w:rFonts w:ascii="Georgia" w:hAnsi="Georgia"/>
          <w:sz w:val="24"/>
          <w:szCs w:val="24"/>
        </w:rPr>
        <w:t xml:space="preserve"> to sue </w:t>
      </w:r>
      <w:r w:rsidR="00163F74">
        <w:rPr>
          <w:rFonts w:ascii="Georgia" w:hAnsi="Georgia"/>
          <w:sz w:val="24"/>
          <w:szCs w:val="24"/>
        </w:rPr>
        <w:t>their contractor for single family home</w:t>
      </w:r>
      <w:r w:rsidR="00300E97">
        <w:rPr>
          <w:rFonts w:ascii="Georgia" w:hAnsi="Georgia"/>
          <w:sz w:val="24"/>
          <w:szCs w:val="24"/>
        </w:rPr>
        <w:t xml:space="preserve"> construction defect</w:t>
      </w:r>
      <w:r w:rsidR="00444E70">
        <w:rPr>
          <w:rFonts w:ascii="Georgia" w:hAnsi="Georgia"/>
          <w:sz w:val="24"/>
          <w:szCs w:val="24"/>
        </w:rPr>
        <w:t>s and, in some cases,</w:t>
      </w:r>
      <w:r w:rsidR="00300E97">
        <w:rPr>
          <w:rFonts w:ascii="Georgia" w:hAnsi="Georgia"/>
          <w:sz w:val="24"/>
          <w:szCs w:val="24"/>
        </w:rPr>
        <w:t xml:space="preserve"> construction defects in apartment buildings and similar dwellings.</w:t>
      </w:r>
      <w:r w:rsidR="00E24601">
        <w:rPr>
          <w:rFonts w:ascii="Georgia" w:hAnsi="Georgia"/>
          <w:sz w:val="24"/>
          <w:szCs w:val="24"/>
        </w:rPr>
        <w:t xml:space="preserve">  The benefit</w:t>
      </w:r>
      <w:r w:rsidR="00886BB3">
        <w:rPr>
          <w:rFonts w:ascii="Georgia" w:hAnsi="Georgia"/>
          <w:sz w:val="24"/>
          <w:szCs w:val="24"/>
        </w:rPr>
        <w:t xml:space="preserve"> of this law</w:t>
      </w:r>
      <w:r w:rsidR="00E24601">
        <w:rPr>
          <w:rFonts w:ascii="Georgia" w:hAnsi="Georgia"/>
          <w:sz w:val="24"/>
          <w:szCs w:val="24"/>
        </w:rPr>
        <w:t xml:space="preserve"> to a contractor </w:t>
      </w:r>
      <w:r w:rsidR="00ED1418">
        <w:rPr>
          <w:rFonts w:ascii="Georgia" w:hAnsi="Georgia"/>
          <w:sz w:val="24"/>
          <w:szCs w:val="24"/>
        </w:rPr>
        <w:t xml:space="preserve">is </w:t>
      </w:r>
      <w:r w:rsidR="00E24601">
        <w:rPr>
          <w:rFonts w:ascii="Georgia" w:hAnsi="Georgia"/>
          <w:sz w:val="24"/>
          <w:szCs w:val="24"/>
        </w:rPr>
        <w:t xml:space="preserve">that it offers an opportunity to settle a </w:t>
      </w:r>
      <w:r w:rsidR="00886BB3">
        <w:rPr>
          <w:rFonts w:ascii="Georgia" w:hAnsi="Georgia"/>
          <w:sz w:val="24"/>
          <w:szCs w:val="24"/>
        </w:rPr>
        <w:t>defect claim before the homeowner</w:t>
      </w:r>
      <w:r w:rsidR="0093724C">
        <w:rPr>
          <w:rFonts w:ascii="Georgia" w:hAnsi="Georgia"/>
          <w:sz w:val="24"/>
          <w:szCs w:val="24"/>
        </w:rPr>
        <w:t xml:space="preserve"> </w:t>
      </w:r>
      <w:r w:rsidR="00ED1418">
        <w:rPr>
          <w:rFonts w:ascii="Georgia" w:hAnsi="Georgia"/>
          <w:sz w:val="24"/>
          <w:szCs w:val="24"/>
        </w:rPr>
        <w:t>files suit</w:t>
      </w:r>
      <w:r w:rsidR="0093724C">
        <w:rPr>
          <w:rFonts w:ascii="Georgia" w:hAnsi="Georgia"/>
          <w:sz w:val="24"/>
          <w:szCs w:val="24"/>
        </w:rPr>
        <w:t xml:space="preserve"> and also</w:t>
      </w:r>
      <w:r w:rsidR="00886BB3">
        <w:rPr>
          <w:rFonts w:ascii="Georgia" w:hAnsi="Georgia"/>
          <w:sz w:val="24"/>
          <w:szCs w:val="24"/>
        </w:rPr>
        <w:t xml:space="preserve"> to limit</w:t>
      </w:r>
      <w:r w:rsidR="0093724C">
        <w:rPr>
          <w:rFonts w:ascii="Georgia" w:hAnsi="Georgia"/>
          <w:sz w:val="24"/>
          <w:szCs w:val="24"/>
        </w:rPr>
        <w:t xml:space="preserve"> the contractor’s</w:t>
      </w:r>
      <w:r w:rsidR="00886BB3">
        <w:rPr>
          <w:rFonts w:ascii="Georgia" w:hAnsi="Georgia"/>
          <w:sz w:val="24"/>
          <w:szCs w:val="24"/>
        </w:rPr>
        <w:t xml:space="preserve"> potential</w:t>
      </w:r>
      <w:r w:rsidR="00E24601">
        <w:rPr>
          <w:rFonts w:ascii="Georgia" w:hAnsi="Georgia"/>
          <w:sz w:val="24"/>
          <w:szCs w:val="24"/>
        </w:rPr>
        <w:t xml:space="preserve"> damages in the event of a lawsuit.</w:t>
      </w:r>
      <w:r w:rsidR="00444E70">
        <w:rPr>
          <w:rFonts w:ascii="Georgia" w:hAnsi="Georgia"/>
          <w:sz w:val="24"/>
          <w:szCs w:val="24"/>
        </w:rPr>
        <w:t xml:space="preserve">  </w:t>
      </w:r>
    </w:p>
    <w:p w:rsidR="00444E70" w:rsidRDefault="00886BB3">
      <w:p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The mandatory</w:t>
      </w:r>
      <w:r w:rsidR="00444E70">
        <w:rPr>
          <w:rFonts w:ascii="Georgia" w:hAnsi="Georgia"/>
          <w:sz w:val="24"/>
          <w:szCs w:val="24"/>
        </w:rPr>
        <w:t xml:space="preserve"> procedure </w:t>
      </w:r>
      <w:r>
        <w:rPr>
          <w:rFonts w:ascii="Georgia" w:hAnsi="Georgia"/>
          <w:sz w:val="24"/>
          <w:szCs w:val="24"/>
        </w:rPr>
        <w:t>under this law proceeds</w:t>
      </w:r>
      <w:r w:rsidR="00444E70">
        <w:rPr>
          <w:rFonts w:ascii="Georgia" w:hAnsi="Georgia"/>
          <w:sz w:val="24"/>
          <w:szCs w:val="24"/>
        </w:rPr>
        <w:t xml:space="preserve"> as follows:</w:t>
      </w:r>
    </w:p>
    <w:p w:rsidR="0064673C" w:rsidRPr="006B05F3" w:rsidRDefault="006B05F3" w:rsidP="006B05F3">
      <w:pPr>
        <w:pStyle w:val="ListParagraph"/>
        <w:numPr>
          <w:ilvl w:val="0"/>
          <w:numId w:val="1"/>
        </w:numPr>
        <w:spacing w:after="120"/>
        <w:contextualSpacing w:val="0"/>
        <w:rPr>
          <w:rFonts w:ascii="Georgia" w:hAnsi="Georgia"/>
          <w:sz w:val="24"/>
          <w:szCs w:val="24"/>
        </w:rPr>
      </w:pPr>
      <w:r w:rsidRPr="006B05F3">
        <w:rPr>
          <w:rFonts w:ascii="Georgia" w:hAnsi="Georgia"/>
          <w:sz w:val="24"/>
          <w:szCs w:val="24"/>
        </w:rPr>
        <w:t>T</w:t>
      </w:r>
      <w:r w:rsidR="00444E70" w:rsidRPr="006B05F3">
        <w:rPr>
          <w:rFonts w:ascii="Georgia" w:hAnsi="Georgia"/>
          <w:sz w:val="24"/>
          <w:szCs w:val="24"/>
        </w:rPr>
        <w:t>he homeowner must provide</w:t>
      </w:r>
      <w:r w:rsidR="00163F74" w:rsidRPr="006B05F3">
        <w:rPr>
          <w:rFonts w:ascii="Georgia" w:hAnsi="Georgia"/>
          <w:sz w:val="24"/>
          <w:szCs w:val="24"/>
        </w:rPr>
        <w:t xml:space="preserve"> written notice to the contractor of all of the supposed defects</w:t>
      </w:r>
      <w:r w:rsidR="00D11F7B" w:rsidRPr="006B05F3">
        <w:rPr>
          <w:rFonts w:ascii="Georgia" w:hAnsi="Georgia"/>
          <w:sz w:val="24"/>
          <w:szCs w:val="24"/>
        </w:rPr>
        <w:t xml:space="preserve"> and must specifically cite to the Right to Repair Act</w:t>
      </w:r>
      <w:r w:rsidR="00163F74" w:rsidRPr="006B05F3">
        <w:rPr>
          <w:rFonts w:ascii="Georgia" w:hAnsi="Georgia"/>
          <w:sz w:val="24"/>
          <w:szCs w:val="24"/>
        </w:rPr>
        <w:t xml:space="preserve">.  </w:t>
      </w:r>
    </w:p>
    <w:p w:rsidR="009E0602" w:rsidRPr="006B05F3" w:rsidRDefault="00163F74" w:rsidP="006B05F3">
      <w:pPr>
        <w:pStyle w:val="ListParagraph"/>
        <w:numPr>
          <w:ilvl w:val="0"/>
          <w:numId w:val="1"/>
        </w:numPr>
        <w:spacing w:after="120"/>
        <w:contextualSpacing w:val="0"/>
        <w:rPr>
          <w:rFonts w:ascii="Georgia" w:hAnsi="Georgia"/>
          <w:sz w:val="24"/>
          <w:szCs w:val="24"/>
        </w:rPr>
      </w:pPr>
      <w:r w:rsidRPr="006B05F3">
        <w:rPr>
          <w:rFonts w:ascii="Georgia" w:hAnsi="Georgia"/>
          <w:sz w:val="24"/>
          <w:szCs w:val="24"/>
        </w:rPr>
        <w:t xml:space="preserve">After receiving that written notice, the contractor has thirty (30) days to do one of the following: (1) </w:t>
      </w:r>
      <w:r w:rsidR="00A5391D" w:rsidRPr="006B05F3">
        <w:rPr>
          <w:rFonts w:ascii="Georgia" w:hAnsi="Georgia"/>
          <w:sz w:val="24"/>
          <w:szCs w:val="24"/>
        </w:rPr>
        <w:t xml:space="preserve">offer to </w:t>
      </w:r>
      <w:r w:rsidRPr="006B05F3">
        <w:rPr>
          <w:rFonts w:ascii="Georgia" w:hAnsi="Georgia"/>
          <w:sz w:val="24"/>
          <w:szCs w:val="24"/>
        </w:rPr>
        <w:t>settle the homeowner’s claim by paying money, making repai</w:t>
      </w:r>
      <w:r w:rsidR="009E0602" w:rsidRPr="006B05F3">
        <w:rPr>
          <w:rFonts w:ascii="Georgia" w:hAnsi="Georgia"/>
          <w:sz w:val="24"/>
          <w:szCs w:val="24"/>
        </w:rPr>
        <w:t>rs, or a combination of both;</w:t>
      </w:r>
      <w:r w:rsidRPr="006B05F3">
        <w:rPr>
          <w:rFonts w:ascii="Georgia" w:hAnsi="Georgia"/>
          <w:sz w:val="24"/>
          <w:szCs w:val="24"/>
        </w:rPr>
        <w:t xml:space="preserve"> (2) propose to inspect</w:t>
      </w:r>
      <w:r w:rsidR="009E0602" w:rsidRPr="006B05F3">
        <w:rPr>
          <w:rFonts w:ascii="Georgia" w:hAnsi="Georgia"/>
          <w:sz w:val="24"/>
          <w:szCs w:val="24"/>
        </w:rPr>
        <w:t xml:space="preserve"> the supposed defects; or (3) reject the homeowner’</w:t>
      </w:r>
      <w:r w:rsidR="0093724C" w:rsidRPr="006B05F3">
        <w:rPr>
          <w:rFonts w:ascii="Georgia" w:hAnsi="Georgia"/>
          <w:sz w:val="24"/>
          <w:szCs w:val="24"/>
        </w:rPr>
        <w:t>s claim outright</w:t>
      </w:r>
      <w:r w:rsidR="009E0602" w:rsidRPr="006B05F3">
        <w:rPr>
          <w:rFonts w:ascii="Georgia" w:hAnsi="Georgia"/>
          <w:sz w:val="24"/>
          <w:szCs w:val="24"/>
        </w:rPr>
        <w:t>.</w:t>
      </w:r>
      <w:r w:rsidR="00A5391D" w:rsidRPr="006B05F3">
        <w:rPr>
          <w:rFonts w:ascii="Georgia" w:hAnsi="Georgia"/>
          <w:sz w:val="24"/>
          <w:szCs w:val="24"/>
        </w:rPr>
        <w:t xml:space="preserve">  </w:t>
      </w:r>
    </w:p>
    <w:p w:rsidR="009E0602" w:rsidRPr="006B05F3" w:rsidRDefault="0064673C" w:rsidP="006B05F3">
      <w:pPr>
        <w:pStyle w:val="ListParagraph"/>
        <w:numPr>
          <w:ilvl w:val="0"/>
          <w:numId w:val="1"/>
        </w:numPr>
        <w:spacing w:after="120"/>
        <w:contextualSpacing w:val="0"/>
        <w:rPr>
          <w:rFonts w:ascii="Georgia" w:hAnsi="Georgia"/>
          <w:sz w:val="24"/>
          <w:szCs w:val="24"/>
        </w:rPr>
      </w:pPr>
      <w:r w:rsidRPr="006B05F3">
        <w:rPr>
          <w:rFonts w:ascii="Georgia" w:hAnsi="Georgia"/>
          <w:sz w:val="24"/>
          <w:szCs w:val="24"/>
        </w:rPr>
        <w:t xml:space="preserve">If the Contractor makes an offer to settle, </w:t>
      </w:r>
      <w:r w:rsidR="00A5391D" w:rsidRPr="006B05F3">
        <w:rPr>
          <w:rFonts w:ascii="Georgia" w:hAnsi="Georgia"/>
          <w:sz w:val="24"/>
          <w:szCs w:val="24"/>
        </w:rPr>
        <w:t xml:space="preserve">the homeowner must either accept or reject </w:t>
      </w:r>
      <w:r w:rsidR="009702DA" w:rsidRPr="006B05F3">
        <w:rPr>
          <w:rFonts w:ascii="Georgia" w:hAnsi="Georgia"/>
          <w:sz w:val="24"/>
          <w:szCs w:val="24"/>
        </w:rPr>
        <w:t>the offer</w:t>
      </w:r>
      <w:r w:rsidR="000D7B50" w:rsidRPr="006B05F3">
        <w:rPr>
          <w:rFonts w:ascii="Georgia" w:hAnsi="Georgia"/>
          <w:sz w:val="24"/>
          <w:szCs w:val="24"/>
        </w:rPr>
        <w:t xml:space="preserve"> within 30 days</w:t>
      </w:r>
      <w:r w:rsidR="009702DA" w:rsidRPr="006B05F3">
        <w:rPr>
          <w:rFonts w:ascii="Georgia" w:hAnsi="Georgia"/>
          <w:sz w:val="24"/>
          <w:szCs w:val="24"/>
        </w:rPr>
        <w:t xml:space="preserve">.  </w:t>
      </w:r>
      <w:r w:rsidR="00735E17" w:rsidRPr="006B05F3">
        <w:rPr>
          <w:rFonts w:ascii="Georgia" w:hAnsi="Georgia"/>
          <w:sz w:val="24"/>
          <w:szCs w:val="24"/>
        </w:rPr>
        <w:t>An offer</w:t>
      </w:r>
      <w:r w:rsidR="009E0602" w:rsidRPr="006B05F3">
        <w:rPr>
          <w:rFonts w:ascii="Georgia" w:hAnsi="Georgia"/>
          <w:sz w:val="24"/>
          <w:szCs w:val="24"/>
        </w:rPr>
        <w:t xml:space="preserve"> </w:t>
      </w:r>
      <w:r w:rsidR="00A35E38">
        <w:rPr>
          <w:rFonts w:ascii="Georgia" w:hAnsi="Georgia"/>
          <w:sz w:val="24"/>
          <w:szCs w:val="24"/>
        </w:rPr>
        <w:t>that</w:t>
      </w:r>
      <w:r w:rsidR="009E0602" w:rsidRPr="006B05F3">
        <w:rPr>
          <w:rFonts w:ascii="Georgia" w:hAnsi="Georgia"/>
          <w:sz w:val="24"/>
          <w:szCs w:val="24"/>
        </w:rPr>
        <w:t xml:space="preserve"> the homeowner does not respond </w:t>
      </w:r>
      <w:r w:rsidR="000D7B50" w:rsidRPr="006B05F3">
        <w:rPr>
          <w:rFonts w:ascii="Georgia" w:hAnsi="Georgia"/>
          <w:sz w:val="24"/>
          <w:szCs w:val="24"/>
        </w:rPr>
        <w:t xml:space="preserve">to within 30 days </w:t>
      </w:r>
      <w:r w:rsidR="009E0602" w:rsidRPr="006B05F3">
        <w:rPr>
          <w:rFonts w:ascii="Georgia" w:hAnsi="Georgia"/>
          <w:sz w:val="24"/>
          <w:szCs w:val="24"/>
        </w:rPr>
        <w:t>is</w:t>
      </w:r>
      <w:r w:rsidR="00735E17" w:rsidRPr="006B05F3">
        <w:rPr>
          <w:rFonts w:ascii="Georgia" w:hAnsi="Georgia"/>
          <w:sz w:val="24"/>
          <w:szCs w:val="24"/>
        </w:rPr>
        <w:t xml:space="preserve"> deemed accepted.</w:t>
      </w:r>
      <w:r w:rsidR="009702DA" w:rsidRPr="006B05F3">
        <w:rPr>
          <w:rFonts w:ascii="Georgia" w:hAnsi="Georgia"/>
          <w:sz w:val="24"/>
          <w:szCs w:val="24"/>
        </w:rPr>
        <w:t xml:space="preserve">  </w:t>
      </w:r>
      <w:r w:rsidR="0097719A" w:rsidRPr="006B05F3">
        <w:rPr>
          <w:rFonts w:ascii="Georgia" w:hAnsi="Georgia"/>
          <w:sz w:val="24"/>
          <w:szCs w:val="24"/>
        </w:rPr>
        <w:t xml:space="preserve">  </w:t>
      </w:r>
    </w:p>
    <w:p w:rsidR="0087594E" w:rsidRPr="006B05F3" w:rsidRDefault="0097719A" w:rsidP="006B05F3">
      <w:pPr>
        <w:pStyle w:val="ListParagraph"/>
        <w:numPr>
          <w:ilvl w:val="0"/>
          <w:numId w:val="1"/>
        </w:numPr>
        <w:spacing w:after="120"/>
        <w:contextualSpacing w:val="0"/>
        <w:rPr>
          <w:rFonts w:ascii="Georgia" w:hAnsi="Georgia"/>
          <w:sz w:val="24"/>
          <w:szCs w:val="24"/>
        </w:rPr>
      </w:pPr>
      <w:r w:rsidRPr="006B05F3">
        <w:rPr>
          <w:rFonts w:ascii="Georgia" w:hAnsi="Georgia"/>
          <w:sz w:val="24"/>
          <w:szCs w:val="24"/>
        </w:rPr>
        <w:t>If the contractor</w:t>
      </w:r>
      <w:r w:rsidR="00CF0C8F" w:rsidRPr="006B05F3">
        <w:rPr>
          <w:rFonts w:ascii="Georgia" w:hAnsi="Georgia"/>
          <w:sz w:val="24"/>
          <w:szCs w:val="24"/>
        </w:rPr>
        <w:t xml:space="preserve"> chooses to inspect the defects, it must make</w:t>
      </w:r>
      <w:r w:rsidR="007B0CB2" w:rsidRPr="006B05F3">
        <w:rPr>
          <w:rFonts w:ascii="Georgia" w:hAnsi="Georgia"/>
          <w:sz w:val="24"/>
          <w:szCs w:val="24"/>
        </w:rPr>
        <w:t xml:space="preserve"> an offer</w:t>
      </w:r>
      <w:r w:rsidR="004641DB" w:rsidRPr="006B05F3">
        <w:rPr>
          <w:rFonts w:ascii="Georgia" w:hAnsi="Georgia"/>
          <w:sz w:val="24"/>
          <w:szCs w:val="24"/>
        </w:rPr>
        <w:t xml:space="preserve"> </w:t>
      </w:r>
      <w:r w:rsidR="004641DB" w:rsidRPr="001F1ADE">
        <w:rPr>
          <w:rFonts w:ascii="Georgia" w:hAnsi="Georgia"/>
          <w:sz w:val="24"/>
          <w:szCs w:val="24"/>
        </w:rPr>
        <w:t>in writing</w:t>
      </w:r>
      <w:r w:rsidR="004641DB" w:rsidRPr="006B05F3">
        <w:rPr>
          <w:rFonts w:ascii="Georgia" w:hAnsi="Georgia"/>
          <w:sz w:val="24"/>
          <w:szCs w:val="24"/>
        </w:rPr>
        <w:t xml:space="preserve"> to settle, repair, or reject the homeowner’s claim</w:t>
      </w:r>
      <w:r w:rsidRPr="006B05F3">
        <w:rPr>
          <w:rFonts w:ascii="Georgia" w:hAnsi="Georgia"/>
          <w:sz w:val="24"/>
          <w:szCs w:val="24"/>
        </w:rPr>
        <w:t xml:space="preserve"> </w:t>
      </w:r>
      <w:r w:rsidR="004641DB" w:rsidRPr="006B05F3">
        <w:rPr>
          <w:rFonts w:ascii="Georgia" w:hAnsi="Georgia"/>
          <w:sz w:val="24"/>
          <w:szCs w:val="24"/>
        </w:rPr>
        <w:t>outright</w:t>
      </w:r>
      <w:r w:rsidR="007B0CB2" w:rsidRPr="006B05F3">
        <w:rPr>
          <w:rFonts w:ascii="Georgia" w:hAnsi="Georgia"/>
          <w:sz w:val="24"/>
          <w:szCs w:val="24"/>
        </w:rPr>
        <w:t xml:space="preserve"> within 14 days of the inspection</w:t>
      </w:r>
      <w:r w:rsidR="005E69E1" w:rsidRPr="006B05F3">
        <w:rPr>
          <w:rFonts w:ascii="Georgia" w:hAnsi="Georgia"/>
          <w:sz w:val="24"/>
          <w:szCs w:val="24"/>
        </w:rPr>
        <w:t xml:space="preserve">.  </w:t>
      </w:r>
    </w:p>
    <w:p w:rsidR="005E69E1" w:rsidRPr="006B05F3" w:rsidRDefault="007B0CB2" w:rsidP="006B05F3">
      <w:pPr>
        <w:pStyle w:val="ListParagraph"/>
        <w:numPr>
          <w:ilvl w:val="0"/>
          <w:numId w:val="1"/>
        </w:numPr>
        <w:spacing w:after="120"/>
        <w:contextualSpacing w:val="0"/>
        <w:rPr>
          <w:rFonts w:ascii="Georgia" w:hAnsi="Georgia"/>
          <w:sz w:val="24"/>
          <w:szCs w:val="24"/>
        </w:rPr>
      </w:pPr>
      <w:r w:rsidRPr="006B05F3">
        <w:rPr>
          <w:rFonts w:ascii="Georgia" w:hAnsi="Georgia"/>
          <w:sz w:val="24"/>
          <w:szCs w:val="24"/>
        </w:rPr>
        <w:t>If the contractor rejects the homeowner’s claim,</w:t>
      </w:r>
      <w:r w:rsidR="00F33DBC" w:rsidRPr="006B05F3">
        <w:rPr>
          <w:rFonts w:ascii="Georgia" w:hAnsi="Georgia"/>
          <w:sz w:val="24"/>
          <w:szCs w:val="24"/>
        </w:rPr>
        <w:t xml:space="preserve"> the contractor must explain the reasons for such rejection and</w:t>
      </w:r>
      <w:r w:rsidR="005E69E1" w:rsidRPr="006B05F3">
        <w:rPr>
          <w:rFonts w:ascii="Georgia" w:hAnsi="Georgia"/>
          <w:sz w:val="24"/>
          <w:szCs w:val="24"/>
        </w:rPr>
        <w:t xml:space="preserve"> the homeow</w:t>
      </w:r>
      <w:r w:rsidR="007410EB" w:rsidRPr="006B05F3">
        <w:rPr>
          <w:rFonts w:ascii="Georgia" w:hAnsi="Georgia"/>
          <w:sz w:val="24"/>
          <w:szCs w:val="24"/>
        </w:rPr>
        <w:t>ner is free to pursue a lawsuit</w:t>
      </w:r>
      <w:r w:rsidR="003042D0" w:rsidRPr="006B05F3">
        <w:rPr>
          <w:rFonts w:ascii="Georgia" w:hAnsi="Georgia"/>
          <w:sz w:val="24"/>
          <w:szCs w:val="24"/>
        </w:rPr>
        <w:t>.</w:t>
      </w:r>
    </w:p>
    <w:p w:rsidR="00D11F7B" w:rsidRPr="00A35E38" w:rsidRDefault="00AA11C4" w:rsidP="00A35E38">
      <w:pPr>
        <w:pStyle w:val="ListParagraph"/>
        <w:numPr>
          <w:ilvl w:val="0"/>
          <w:numId w:val="1"/>
        </w:numPr>
        <w:rPr>
          <w:rFonts w:ascii="Georgia" w:hAnsi="Georgia"/>
          <w:sz w:val="24"/>
          <w:szCs w:val="24"/>
        </w:rPr>
      </w:pPr>
      <w:r w:rsidRPr="00A35E38">
        <w:rPr>
          <w:rFonts w:ascii="Georgia" w:hAnsi="Georgia"/>
          <w:sz w:val="24"/>
          <w:szCs w:val="24"/>
        </w:rPr>
        <w:t>In the event that a homeowner ignores these requirements and files a lawsuit, the contractor is entitled to “stay” or pause the lawsuit unti</w:t>
      </w:r>
      <w:r w:rsidR="003042D0" w:rsidRPr="00A35E38">
        <w:rPr>
          <w:rFonts w:ascii="Georgia" w:hAnsi="Georgia"/>
          <w:sz w:val="24"/>
          <w:szCs w:val="24"/>
        </w:rPr>
        <w:t xml:space="preserve">l this procedure is completed. </w:t>
      </w:r>
      <w:r w:rsidR="00D11F7B" w:rsidRPr="00A35E38">
        <w:rPr>
          <w:rFonts w:ascii="Georgia" w:hAnsi="Georgia"/>
          <w:sz w:val="24"/>
          <w:szCs w:val="24"/>
        </w:rPr>
        <w:t xml:space="preserve">  </w:t>
      </w:r>
    </w:p>
    <w:p w:rsidR="005461F0" w:rsidRPr="005461F0" w:rsidRDefault="001F1ADE">
      <w:p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ab/>
      </w:r>
      <w:r w:rsidR="007410EB">
        <w:rPr>
          <w:rFonts w:ascii="Georgia" w:hAnsi="Georgia"/>
          <w:sz w:val="24"/>
          <w:szCs w:val="24"/>
        </w:rPr>
        <w:t>Additionally</w:t>
      </w:r>
      <w:r w:rsidR="00D11F7B">
        <w:rPr>
          <w:rFonts w:ascii="Georgia" w:hAnsi="Georgia"/>
          <w:sz w:val="24"/>
          <w:szCs w:val="24"/>
        </w:rPr>
        <w:t xml:space="preserve">, nothing in the Right to Repair Act prevents the homeowner from making repairs before invoking the Act.  Georgia Courts have indicated that, where a homeowner makes repairs before </w:t>
      </w:r>
      <w:r w:rsidR="004F769D">
        <w:rPr>
          <w:rFonts w:ascii="Georgia" w:hAnsi="Georgia"/>
          <w:sz w:val="24"/>
          <w:szCs w:val="24"/>
        </w:rPr>
        <w:t>sending a Right to Repair Act</w:t>
      </w:r>
      <w:r w:rsidR="007410EB">
        <w:rPr>
          <w:rFonts w:ascii="Georgia" w:hAnsi="Georgia"/>
          <w:sz w:val="24"/>
          <w:szCs w:val="24"/>
        </w:rPr>
        <w:t xml:space="preserve"> demand</w:t>
      </w:r>
      <w:r w:rsidR="004F769D">
        <w:rPr>
          <w:rFonts w:ascii="Georgia" w:hAnsi="Georgia"/>
          <w:sz w:val="24"/>
          <w:szCs w:val="24"/>
        </w:rPr>
        <w:t xml:space="preserve">, the homeowner may still </w:t>
      </w:r>
      <w:r w:rsidR="007410EB">
        <w:rPr>
          <w:rFonts w:ascii="Georgia" w:hAnsi="Georgia"/>
          <w:sz w:val="24"/>
          <w:szCs w:val="24"/>
        </w:rPr>
        <w:t>pursue a claim against the contractor, and any repairs would only affect the amount of damages the homeowner can recover.</w:t>
      </w:r>
    </w:p>
    <w:sectPr w:rsidR="005461F0" w:rsidRPr="005461F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0C1C" w:rsidRDefault="000C0C1C" w:rsidP="000C0C1C">
      <w:pPr>
        <w:spacing w:after="0" w:line="240" w:lineRule="auto"/>
      </w:pPr>
      <w:r>
        <w:separator/>
      </w:r>
    </w:p>
  </w:endnote>
  <w:endnote w:type="continuationSeparator" w:id="0">
    <w:p w:rsidR="000C0C1C" w:rsidRDefault="000C0C1C" w:rsidP="000C0C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0C1C" w:rsidRDefault="000C0C1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0C1C" w:rsidRPr="000C0C1C" w:rsidRDefault="00E30AD6" w:rsidP="000C0C1C">
    <w:pPr>
      <w:pStyle w:val="Footer"/>
    </w:pPr>
    <w:r w:rsidRPr="00E30AD6">
      <w:rPr>
        <w:noProof/>
        <w:sz w:val="16"/>
      </w:rPr>
      <w:t>{00378791.DOCX / }</w:t>
    </w:r>
    <w:r w:rsidR="000C0C1C"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0C1C" w:rsidRDefault="000C0C1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0C1C" w:rsidRDefault="000C0C1C" w:rsidP="000C0C1C">
      <w:pPr>
        <w:spacing w:after="0" w:line="240" w:lineRule="auto"/>
        <w:rPr>
          <w:noProof/>
        </w:rPr>
      </w:pPr>
      <w:r>
        <w:rPr>
          <w:noProof/>
        </w:rPr>
        <w:separator/>
      </w:r>
    </w:p>
  </w:footnote>
  <w:footnote w:type="continuationSeparator" w:id="0">
    <w:p w:rsidR="000C0C1C" w:rsidRDefault="000C0C1C" w:rsidP="000C0C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0C1C" w:rsidRDefault="000C0C1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0C1C" w:rsidRDefault="000C0C1C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0C1C" w:rsidRDefault="000C0C1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CE5012"/>
    <w:multiLevelType w:val="hybridMultilevel"/>
    <w:tmpl w:val="9C2849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75F8"/>
    <w:rsid w:val="000C0C1C"/>
    <w:rsid w:val="000D49C0"/>
    <w:rsid w:val="000D7B50"/>
    <w:rsid w:val="00163F74"/>
    <w:rsid w:val="001F1ADE"/>
    <w:rsid w:val="00262874"/>
    <w:rsid w:val="002D75F8"/>
    <w:rsid w:val="00300E97"/>
    <w:rsid w:val="003042D0"/>
    <w:rsid w:val="003D0BCE"/>
    <w:rsid w:val="00444E70"/>
    <w:rsid w:val="004641DB"/>
    <w:rsid w:val="004F769D"/>
    <w:rsid w:val="005461F0"/>
    <w:rsid w:val="005641ED"/>
    <w:rsid w:val="0057202F"/>
    <w:rsid w:val="005E69E1"/>
    <w:rsid w:val="0064673C"/>
    <w:rsid w:val="006B05F3"/>
    <w:rsid w:val="00710400"/>
    <w:rsid w:val="00735E17"/>
    <w:rsid w:val="007410EB"/>
    <w:rsid w:val="007734D4"/>
    <w:rsid w:val="007B0CB2"/>
    <w:rsid w:val="0087594E"/>
    <w:rsid w:val="00886BB3"/>
    <w:rsid w:val="0093724C"/>
    <w:rsid w:val="009702DA"/>
    <w:rsid w:val="0097719A"/>
    <w:rsid w:val="009E0602"/>
    <w:rsid w:val="009F7784"/>
    <w:rsid w:val="00A337A2"/>
    <w:rsid w:val="00A35E38"/>
    <w:rsid w:val="00A5391D"/>
    <w:rsid w:val="00AA11C4"/>
    <w:rsid w:val="00BF1C32"/>
    <w:rsid w:val="00C47125"/>
    <w:rsid w:val="00C96F04"/>
    <w:rsid w:val="00CF0C8F"/>
    <w:rsid w:val="00D11F7B"/>
    <w:rsid w:val="00E24601"/>
    <w:rsid w:val="00E30AD6"/>
    <w:rsid w:val="00EA2BF5"/>
    <w:rsid w:val="00ED1418"/>
    <w:rsid w:val="00F33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C0C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0C1C"/>
  </w:style>
  <w:style w:type="paragraph" w:styleId="Footer">
    <w:name w:val="footer"/>
    <w:basedOn w:val="Normal"/>
    <w:link w:val="FooterChar"/>
    <w:uiPriority w:val="99"/>
    <w:unhideWhenUsed/>
    <w:rsid w:val="000C0C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0C1C"/>
  </w:style>
  <w:style w:type="paragraph" w:styleId="ListParagraph">
    <w:name w:val="List Paragraph"/>
    <w:basedOn w:val="Normal"/>
    <w:uiPriority w:val="34"/>
    <w:qFormat/>
    <w:rsid w:val="006B05F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C0C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0C1C"/>
  </w:style>
  <w:style w:type="paragraph" w:styleId="Footer">
    <w:name w:val="footer"/>
    <w:basedOn w:val="Normal"/>
    <w:link w:val="FooterChar"/>
    <w:uiPriority w:val="99"/>
    <w:unhideWhenUsed/>
    <w:rsid w:val="000C0C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0C1C"/>
  </w:style>
  <w:style w:type="paragraph" w:styleId="ListParagraph">
    <w:name w:val="List Paragraph"/>
    <w:basedOn w:val="Normal"/>
    <w:uiPriority w:val="34"/>
    <w:qFormat/>
    <w:rsid w:val="006B05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272</TotalTime>
  <Pages>1</Pages>
  <Words>413</Words>
  <Characters>2075</Characters>
  <Application>Microsoft Office Word</Application>
  <DocSecurity>0</DocSecurity>
  <PresentationFormat/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Ask Simon - July 2017 (00378791;1).DOCX</vt:lpstr>
    </vt:vector>
  </TitlesOfParts>
  <Company/>
  <LinksUpToDate>false</LinksUpToDate>
  <CharactersWithSpaces>2508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Ask Simon - July 2017 (00378791;1).DOCX</dc:title>
  <dc:subject>00378791.DOCX / /Font=8</dc:subject>
  <dc:creator>Brandon Arnold</dc:creator>
  <cp:keywords/>
  <dc:description/>
  <cp:lastModifiedBy>Adam Nugent</cp:lastModifiedBy>
  <cp:revision>9</cp:revision>
  <dcterms:created xsi:type="dcterms:W3CDTF">2017-08-03T20:26:00Z</dcterms:created>
  <dcterms:modified xsi:type="dcterms:W3CDTF">2017-08-04T18:27:00Z</dcterms:modified>
</cp:coreProperties>
</file>